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710539A2" w14:textId="5AB9F8C4" w:rsidR="007769ED" w:rsidRDefault="007769ED" w:rsidP="00AB3CB3">
      <w:pPr>
        <w:ind w:hanging="3119"/>
      </w:pPr>
    </w:p>
    <w:p w14:paraId="2B895816" w14:textId="77777777" w:rsidR="009071A0" w:rsidRDefault="009071A0" w:rsidP="00AB3CB3">
      <w:pPr>
        <w:ind w:hanging="3119"/>
      </w:pPr>
    </w:p>
    <w:p w14:paraId="1EB037FD" w14:textId="70D1314A" w:rsidR="00AB3CB3" w:rsidRPr="009071A0" w:rsidRDefault="000A0489" w:rsidP="003E58D4">
      <w:pPr>
        <w:spacing w:after="0" w:line="288" w:lineRule="auto"/>
        <w:ind w:hanging="2977"/>
        <w:rPr>
          <w:rFonts w:ascii="Calibri" w:eastAsia="Times New Roman" w:hAnsi="Calibri" w:cs="Calibri"/>
          <w:b/>
          <w:bCs/>
          <w:sz w:val="24"/>
          <w:szCs w:val="24"/>
          <w:lang w:eastAsia="et-EE"/>
        </w:rPr>
      </w:pPr>
      <w:r w:rsidRPr="000A0489">
        <w:rPr>
          <w:rFonts w:ascii="Calibri" w:hAnsi="Calibri" w:cs="Calibri"/>
          <w:b/>
          <w:bCs/>
          <w:sz w:val="24"/>
          <w:szCs w:val="24"/>
        </w:rPr>
        <w:t>Eesti Geoloogiateenistus</w:t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340DE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</w:t>
      </w:r>
      <w:r w:rsidR="003378A4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</w:t>
      </w:r>
      <w:r w:rsidR="00E703A6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 xml:space="preserve">5 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nr 2</w:t>
      </w:r>
      <w:r w:rsidR="00E703A6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340DE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12</w:t>
      </w:r>
      <w:r w:rsidR="005E352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</w:p>
    <w:p w14:paraId="6AA1A4EB" w14:textId="70F58F17" w:rsidR="00AB3CB3" w:rsidRPr="00AD0653" w:rsidRDefault="000A0489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0A0489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info@egt.ee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2C2EC519" w:rsidR="005E3520" w:rsidRPr="009071A0" w:rsidRDefault="005E3520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PROJEKTI </w:t>
      </w:r>
      <w:r w:rsidR="001F1F19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5E964F79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1F1F19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22FED61E" w14:textId="77777777" w:rsidR="000A0489" w:rsidRDefault="00340DE2" w:rsidP="000A048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Raudsaare tee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ehitamise projekt (töö nr 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-12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33BDA833" w14:textId="77777777" w:rsidR="000A0489" w:rsidRDefault="000A0489" w:rsidP="000A0489">
      <w:pPr>
        <w:spacing w:after="0" w:line="288" w:lineRule="auto"/>
        <w:ind w:left="-2977"/>
        <w:jc w:val="both"/>
        <w:rPr>
          <w:lang w:val="en-US" w:eastAsia="et-EE"/>
        </w:rPr>
      </w:pPr>
    </w:p>
    <w:p w14:paraId="5414233B" w14:textId="77777777" w:rsidR="000A0489" w:rsidRPr="000A0489" w:rsidRDefault="000A0489" w:rsidP="000A0489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t-EE"/>
        </w:rPr>
      </w:pPr>
      <w:r w:rsidRPr="000A0489">
        <w:rPr>
          <w:i/>
          <w:iCs/>
          <w:lang w:eastAsia="et-EE"/>
        </w:rPr>
        <w:t>Objekt paikneb osaliselt maardla MRD0000171 (turvas) alal.</w:t>
      </w:r>
    </w:p>
    <w:p w14:paraId="1BBFEEEF" w14:textId="189981C5" w:rsidR="000A0489" w:rsidRPr="000A0489" w:rsidRDefault="000A0489" w:rsidP="000A0489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t-EE"/>
        </w:rPr>
      </w:pPr>
      <w:r w:rsidRPr="000A0489">
        <w:rPr>
          <w:i/>
          <w:iCs/>
          <w:lang w:eastAsia="et-EE"/>
        </w:rPr>
        <w:t>Maardlaga seoses (maapõueseadus § 15 lg 1) saab nõusolekuid anda Kliimaministri volituse alusel (14.12.2024 käskkiri nr 1-2/24/507) Eesti Geoloogiateenistus</w:t>
      </w:r>
    </w:p>
    <w:p w14:paraId="0AEF8D27" w14:textId="77777777" w:rsidR="000A0489" w:rsidRPr="000A0489" w:rsidRDefault="000A0489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t-EE"/>
        </w:rPr>
      </w:pPr>
    </w:p>
    <w:p w14:paraId="29B02ED7" w14:textId="2FCF99DB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</w:p>
    <w:p w14:paraId="35F28746" w14:textId="77777777" w:rsidR="00AD0653" w:rsidRPr="005E3520" w:rsidRDefault="00AD0653" w:rsidP="005E3520">
      <w:pPr>
        <w:spacing w:after="0" w:line="288" w:lineRule="auto"/>
        <w:ind w:left="-2977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BCD5A3D" w14:textId="77777777" w:rsidR="00ED4F6B" w:rsidRDefault="00ED4F6B" w:rsidP="009071A0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1EA2DFB5" w14:textId="77777777" w:rsidR="00340DE2" w:rsidRDefault="00340DE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5C969" w14:textId="4495FA9C" w:rsidR="00EE79E5" w:rsidRDefault="00EE79E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B0F31" w14:textId="44F2DDF2" w:rsidR="00253C35" w:rsidRDefault="00253C35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927102D"/>
    <w:multiLevelType w:val="hybridMultilevel"/>
    <w:tmpl w:val="6916D7B8"/>
    <w:lvl w:ilvl="0" w:tplc="0419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2"/>
  </w:num>
  <w:num w:numId="4" w16cid:durableId="77032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464C6"/>
    <w:rsid w:val="00097C66"/>
    <w:rsid w:val="000A0489"/>
    <w:rsid w:val="000F403E"/>
    <w:rsid w:val="001000DA"/>
    <w:rsid w:val="001D6D79"/>
    <w:rsid w:val="001F1F19"/>
    <w:rsid w:val="00253C35"/>
    <w:rsid w:val="003378A4"/>
    <w:rsid w:val="00340DE2"/>
    <w:rsid w:val="003B2046"/>
    <w:rsid w:val="003E58D4"/>
    <w:rsid w:val="003F676B"/>
    <w:rsid w:val="0040111A"/>
    <w:rsid w:val="00407C5A"/>
    <w:rsid w:val="004B4549"/>
    <w:rsid w:val="004F2A86"/>
    <w:rsid w:val="00514942"/>
    <w:rsid w:val="00551B3F"/>
    <w:rsid w:val="005E3520"/>
    <w:rsid w:val="0074248D"/>
    <w:rsid w:val="007769ED"/>
    <w:rsid w:val="00801D77"/>
    <w:rsid w:val="008255C6"/>
    <w:rsid w:val="0083144C"/>
    <w:rsid w:val="00843D52"/>
    <w:rsid w:val="00896EF4"/>
    <w:rsid w:val="009071A0"/>
    <w:rsid w:val="0094780F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C3662"/>
    <w:rsid w:val="00C21404"/>
    <w:rsid w:val="00C70FAE"/>
    <w:rsid w:val="00D422CE"/>
    <w:rsid w:val="00D51DC2"/>
    <w:rsid w:val="00D73754"/>
    <w:rsid w:val="00D91D29"/>
    <w:rsid w:val="00DE6442"/>
    <w:rsid w:val="00DF6975"/>
    <w:rsid w:val="00E703A6"/>
    <w:rsid w:val="00E95FEB"/>
    <w:rsid w:val="00ED4F6B"/>
    <w:rsid w:val="00EE1FFD"/>
    <w:rsid w:val="00EE79E5"/>
    <w:rsid w:val="00F465A8"/>
    <w:rsid w:val="00F83463"/>
    <w:rsid w:val="00F875A7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projekt.ee" TargetMode="External"/><Relationship Id="rId5" Type="http://schemas.openxmlformats.org/officeDocument/2006/relationships/hyperlink" Target="mailto:info@rekprojek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2025-12-15T08:13:00Z</dcterms:created>
  <dcterms:modified xsi:type="dcterms:W3CDTF">2025-12-15T08:13:00Z</dcterms:modified>
</cp:coreProperties>
</file>